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🌲 Checkliste: Sicherheit &amp; Struktur beim Waldausflug</w:t>
      </w:r>
    </w:p>
    <w:p>
      <w:pPr>
        <w:jc w:val="left"/>
      </w:pPr>
      <w:r>
        <w:t>Bitte nutzen Sie diese Checkliste zur Planung, Durchführung und Nachbereitung Ihrer Waldausflüge.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6048"/>
        <w:gridCol w:w="864"/>
      </w:tblGrid>
      <w:tr>
        <w:tc>
          <w:tcPr>
            <w:tcW w:type="dxa" w:w="2880"/>
            <w:shd w:val="clear" w:color="auto" w:fill="CCFFCC"/>
          </w:tcPr>
          <w:p>
            <w:r>
              <w:t>Phase</w:t>
            </w:r>
          </w:p>
        </w:tc>
        <w:tc>
          <w:tcPr>
            <w:tcW w:type="dxa" w:w="2880"/>
            <w:shd w:val="clear" w:color="auto" w:fill="CCFFCC"/>
          </w:tcPr>
          <w:p>
            <w:r>
              <w:t>Aufgaben / Aspekte</w:t>
            </w:r>
          </w:p>
        </w:tc>
        <w:tc>
          <w:tcPr>
            <w:tcW w:type="dxa" w:w="2880"/>
            <w:shd w:val="clear" w:color="auto" w:fill="CCFFCC"/>
          </w:tcPr>
          <w:p>
            <w:r>
              <w:t>✔</w:t>
            </w:r>
          </w:p>
        </w:tc>
      </w:tr>
      <w:tr>
        <w:tc>
          <w:tcPr>
            <w:tcW w:type="dxa" w:w="3024"/>
          </w:tcPr>
          <w:p>
            <w:r>
              <w:t>Vor dem Ausflug (Vorbereitung)</w:t>
            </w:r>
          </w:p>
        </w:tc>
        <w:tc>
          <w:tcPr>
            <w:tcW w:type="dxa" w:w="6048"/>
          </w:tcPr>
          <w:p>
            <w:r>
              <w:t>☐ Eltern informieren und Einverständniserklärungen einholen</w:t>
              <w:br/>
              <w:t>☐ Wetterlage prüfen</w:t>
              <w:br/>
              <w:t>☐ Gruppeneinteilung vornehmen</w:t>
              <w:br/>
              <w:t>☐ Erste-Hilfe-Set überprüfen</w:t>
              <w:br/>
              <w:t>☐ Kleidung und Schuhwerk der Kinder kontrollieren</w:t>
              <w:br/>
              <w:t>☐ Treffpunkt und Rückkehrzeit festlegen</w:t>
            </w:r>
          </w:p>
        </w:tc>
        <w:tc>
          <w:tcPr>
            <w:tcW w:type="dxa" w:w="864"/>
          </w:tcPr>
          <w:p>
            <w:r/>
          </w:p>
        </w:tc>
      </w:tr>
      <w:tr>
        <w:tc>
          <w:tcPr>
            <w:tcW w:type="dxa" w:w="3024"/>
          </w:tcPr>
          <w:p>
            <w:r>
              <w:t>Während des Ausflugs (Begleitung)</w:t>
            </w:r>
          </w:p>
        </w:tc>
        <w:tc>
          <w:tcPr>
            <w:tcW w:type="dxa" w:w="6048"/>
          </w:tcPr>
          <w:p>
            <w:r>
              <w:t>☐ Gruppenregeln besprechen</w:t>
              <w:br/>
              <w:t>☐ Aufsicht und Übersicht wahren</w:t>
              <w:br/>
              <w:t>☐ Sicherheitszonen festlegen</w:t>
              <w:br/>
              <w:t>☐ Orientierung im Gelände sicherstellen</w:t>
              <w:br/>
              <w:t>☐ Trink- und Pausenzeit einplanen</w:t>
              <w:br/>
              <w:t>☐ Verhalten bei Gefahr (z. B. Zecken, Stürme) klären</w:t>
            </w:r>
          </w:p>
        </w:tc>
        <w:tc>
          <w:tcPr>
            <w:tcW w:type="dxa" w:w="864"/>
          </w:tcPr>
          <w:p>
            <w:r/>
          </w:p>
        </w:tc>
      </w:tr>
      <w:tr>
        <w:tc>
          <w:tcPr>
            <w:tcW w:type="dxa" w:w="3024"/>
          </w:tcPr>
          <w:p>
            <w:r>
              <w:t>Nach dem Ausflug (Nachbereitung)</w:t>
            </w:r>
          </w:p>
        </w:tc>
        <w:tc>
          <w:tcPr>
            <w:tcW w:type="dxa" w:w="6048"/>
          </w:tcPr>
          <w:p>
            <w:r>
              <w:t>☐ Rückmeldung der Kinder einholen</w:t>
              <w:br/>
              <w:t>☐ Materialien und Fundstücke sichten</w:t>
              <w:br/>
              <w:t>☐ Teamreflexion durchführen</w:t>
              <w:br/>
              <w:t>☐ Verbesserungen für nächste Exkursion notieren</w:t>
            </w:r>
          </w:p>
        </w:tc>
        <w:tc>
          <w:tcPr>
            <w:tcW w:type="dxa" w:w="864"/>
          </w:tcPr>
          <w:p>
            <w:r/>
          </w:p>
        </w:tc>
      </w:tr>
    </w:tbl>
    <w:p/>
    <w:p>
      <w:r>
        <w:t>Quellen: BMEL (2017), Stöhr (2012), Schilling (2020)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